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8802" w14:textId="636E2C59" w:rsidR="007E0463" w:rsidRDefault="007E0463">
      <w:pPr>
        <w:rPr>
          <w:rFonts w:ascii="Tahoma" w:hAnsi="Tahoma" w:cs="Tahoma"/>
          <w:b/>
          <w:bCs/>
          <w:sz w:val="20"/>
          <w:szCs w:val="20"/>
        </w:rPr>
      </w:pPr>
      <w:r w:rsidRPr="0037605D">
        <w:rPr>
          <w:rFonts w:ascii="Tahoma" w:hAnsi="Tahoma" w:cs="Tahoma"/>
          <w:b/>
          <w:bCs/>
          <w:sz w:val="20"/>
          <w:szCs w:val="20"/>
        </w:rPr>
        <w:t xml:space="preserve">Regeling renteloze lening aangesloten verenigingen voor verbetering sportvisserijmogelijkheden </w:t>
      </w:r>
    </w:p>
    <w:p w14:paraId="6084454C" w14:textId="77777777" w:rsidR="0037605D" w:rsidRPr="0037605D" w:rsidRDefault="0037605D">
      <w:pPr>
        <w:rPr>
          <w:rFonts w:ascii="Tahoma" w:hAnsi="Tahoma" w:cs="Tahoma"/>
          <w:b/>
          <w:bCs/>
          <w:sz w:val="20"/>
          <w:szCs w:val="20"/>
        </w:rPr>
      </w:pPr>
    </w:p>
    <w:p w14:paraId="6309A3A6" w14:textId="77777777" w:rsidR="007E0463" w:rsidRPr="0037605D" w:rsidRDefault="007E0463" w:rsidP="007E0463">
      <w:pPr>
        <w:spacing w:after="0" w:line="240" w:lineRule="auto"/>
        <w:rPr>
          <w:rFonts w:ascii="Tahoma" w:hAnsi="Tahoma" w:cs="Tahoma"/>
          <w:b/>
          <w:bCs/>
          <w:sz w:val="20"/>
          <w:szCs w:val="20"/>
        </w:rPr>
      </w:pPr>
      <w:r w:rsidRPr="0037605D">
        <w:rPr>
          <w:rFonts w:ascii="Tahoma" w:hAnsi="Tahoma" w:cs="Tahoma"/>
          <w:b/>
          <w:bCs/>
          <w:sz w:val="20"/>
          <w:szCs w:val="20"/>
        </w:rPr>
        <w:t>Aanleiding</w:t>
      </w:r>
    </w:p>
    <w:p w14:paraId="05591A33" w14:textId="03D80D05" w:rsidR="007E0463"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Het Fonds Verbetering Sportvisserijmogelijkheden van Sportvisserij Limburg subsidieert maximaal 50% tot een maximum van € 20.000,-- voor </w:t>
      </w:r>
      <w:proofErr w:type="spellStart"/>
      <w:r w:rsidRPr="007E0463">
        <w:rPr>
          <w:rFonts w:ascii="Tahoma" w:hAnsi="Tahoma" w:cs="Tahoma"/>
          <w:sz w:val="20"/>
          <w:szCs w:val="20"/>
        </w:rPr>
        <w:t>VISpas</w:t>
      </w:r>
      <w:proofErr w:type="spellEnd"/>
      <w:r w:rsidRPr="007E0463">
        <w:rPr>
          <w:rFonts w:ascii="Tahoma" w:hAnsi="Tahoma" w:cs="Tahoma"/>
          <w:sz w:val="20"/>
          <w:szCs w:val="20"/>
        </w:rPr>
        <w:t xml:space="preserve">-wateren waarbij de aanvrager altijd een eigen bijdrage van € 2.000,= moet betalen. De activiteiten kunnen heel divers zijn. </w:t>
      </w:r>
    </w:p>
    <w:p w14:paraId="54D6DA7F" w14:textId="12783A02" w:rsidR="007E0463"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Om een idee te geven: aanleg van een paaigebied, een beluchtingsinstallatie, beschermingsconstructies tegen aalscholvers, een schuilhut, een eigen clubhuis, trailerhellingen, vissteigers, visbotenhavens, bijzondere promotie of jeugdactiviteiten, een groots jeugdkamp, etc. Voor het niet gesubsidieerde deel van de voorgenomen maatregel dient door de vereniging een eigen financiering te worden gerealiseerd. Het realiseren van een volledige financiële dekking van de voorgenomen maatregelen is voor veel verenigingen een moeizaam proces. </w:t>
      </w:r>
    </w:p>
    <w:p w14:paraId="0B9AB5BD" w14:textId="77777777" w:rsidR="007E0463" w:rsidRDefault="007E0463" w:rsidP="007E0463">
      <w:pPr>
        <w:spacing w:after="0" w:line="240" w:lineRule="auto"/>
        <w:rPr>
          <w:rFonts w:ascii="Tahoma" w:hAnsi="Tahoma" w:cs="Tahoma"/>
          <w:sz w:val="20"/>
          <w:szCs w:val="20"/>
        </w:rPr>
      </w:pPr>
    </w:p>
    <w:p w14:paraId="12DA76E6" w14:textId="03666E1B" w:rsidR="007E0463" w:rsidRPr="007E0463" w:rsidRDefault="007E0463" w:rsidP="007E0463">
      <w:pPr>
        <w:spacing w:after="0" w:line="240" w:lineRule="auto"/>
        <w:rPr>
          <w:rFonts w:ascii="Tahoma" w:hAnsi="Tahoma" w:cs="Tahoma"/>
          <w:b/>
          <w:bCs/>
          <w:sz w:val="20"/>
          <w:szCs w:val="20"/>
        </w:rPr>
      </w:pPr>
      <w:r w:rsidRPr="007E0463">
        <w:rPr>
          <w:rFonts w:ascii="Tahoma" w:hAnsi="Tahoma" w:cs="Tahoma"/>
          <w:b/>
          <w:bCs/>
          <w:sz w:val="20"/>
          <w:szCs w:val="20"/>
        </w:rPr>
        <w:t>Voorstel</w:t>
      </w:r>
    </w:p>
    <w:p w14:paraId="34F2D3B5" w14:textId="1C28BCED" w:rsidR="007E0463"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Ter bevordering van het financieringsproces van de voorgenomen </w:t>
      </w:r>
      <w:r w:rsidRPr="007E0463">
        <w:rPr>
          <w:rFonts w:ascii="Tahoma" w:hAnsi="Tahoma" w:cs="Tahoma"/>
          <w:sz w:val="20"/>
          <w:szCs w:val="20"/>
        </w:rPr>
        <w:t>s</w:t>
      </w:r>
      <w:r w:rsidRPr="007E0463">
        <w:rPr>
          <w:rFonts w:ascii="Tahoma" w:hAnsi="Tahoma" w:cs="Tahoma"/>
          <w:sz w:val="20"/>
          <w:szCs w:val="20"/>
        </w:rPr>
        <w:t xml:space="preserve">portvisserijmogelijkheden </w:t>
      </w:r>
      <w:r w:rsidR="0037605D">
        <w:rPr>
          <w:rFonts w:ascii="Tahoma" w:hAnsi="Tahoma" w:cs="Tahoma"/>
          <w:sz w:val="20"/>
          <w:szCs w:val="20"/>
        </w:rPr>
        <w:t>heeft</w:t>
      </w:r>
      <w:r w:rsidRPr="007E0463">
        <w:rPr>
          <w:rFonts w:ascii="Tahoma" w:hAnsi="Tahoma" w:cs="Tahoma"/>
          <w:sz w:val="20"/>
          <w:szCs w:val="20"/>
        </w:rPr>
        <w:t xml:space="preserve"> Sportvisserij Limburg een regeling </w:t>
      </w:r>
      <w:r w:rsidR="0037605D">
        <w:rPr>
          <w:rFonts w:ascii="Tahoma" w:hAnsi="Tahoma" w:cs="Tahoma"/>
          <w:sz w:val="20"/>
          <w:szCs w:val="20"/>
        </w:rPr>
        <w:t xml:space="preserve">ontwikkeld </w:t>
      </w:r>
      <w:r w:rsidRPr="007E0463">
        <w:rPr>
          <w:rFonts w:ascii="Tahoma" w:hAnsi="Tahoma" w:cs="Tahoma"/>
          <w:sz w:val="20"/>
          <w:szCs w:val="20"/>
        </w:rPr>
        <w:t xml:space="preserve">die voorziet in een renteloze lening voor aangesloten hengelsportverenigingen. De naam van de regeling luidt: </w:t>
      </w:r>
    </w:p>
    <w:p w14:paraId="2A3F1939" w14:textId="77777777" w:rsidR="007E0463"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 Regeling renteloze lening aangesloten verenigingen voor verbetering sportvisserijmogelijkheden. </w:t>
      </w:r>
    </w:p>
    <w:p w14:paraId="0672F67B" w14:textId="77777777" w:rsidR="007E0463" w:rsidRDefault="007E0463" w:rsidP="007E0463">
      <w:pPr>
        <w:spacing w:after="0" w:line="240" w:lineRule="auto"/>
        <w:rPr>
          <w:rFonts w:ascii="Tahoma" w:hAnsi="Tahoma" w:cs="Tahoma"/>
          <w:sz w:val="20"/>
          <w:szCs w:val="20"/>
        </w:rPr>
      </w:pPr>
    </w:p>
    <w:p w14:paraId="05D8CBE2" w14:textId="25F7BAA9" w:rsidR="007E0463" w:rsidRPr="007E0463" w:rsidRDefault="007E0463" w:rsidP="007E0463">
      <w:pPr>
        <w:spacing w:after="0" w:line="240" w:lineRule="auto"/>
        <w:rPr>
          <w:rFonts w:ascii="Tahoma" w:hAnsi="Tahoma" w:cs="Tahoma"/>
          <w:b/>
          <w:bCs/>
          <w:sz w:val="20"/>
          <w:szCs w:val="20"/>
        </w:rPr>
      </w:pPr>
      <w:r w:rsidRPr="007E0463">
        <w:rPr>
          <w:rFonts w:ascii="Tahoma" w:hAnsi="Tahoma" w:cs="Tahoma"/>
          <w:b/>
          <w:bCs/>
          <w:sz w:val="20"/>
          <w:szCs w:val="20"/>
        </w:rPr>
        <w:t>De regeling</w:t>
      </w:r>
    </w:p>
    <w:p w14:paraId="7C42EB1C" w14:textId="77777777" w:rsidR="007E0463"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 een renteloze lening wordt alleen verstrekt aan een bij Sportvisserij Limburg aangesloten vereniging; </w:t>
      </w:r>
    </w:p>
    <w:p w14:paraId="4AAD632C" w14:textId="23113A07" w:rsidR="007E0463"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 een renteloze lening wordt alleen verstrekt in samenhang met de regeling ‘Fonds Verbetering Sportvisserijmogelijkheden’ en indien de aanvrager een bijdrage ontvangt in het kader van het hiervoor genoemde fonds;</w:t>
      </w:r>
    </w:p>
    <w:p w14:paraId="57DFB9EE" w14:textId="3CECD5EC" w:rsidR="007E0463"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 een renteloze lening wordt verstrekt tot een maximum van € 5.000,--; </w:t>
      </w:r>
    </w:p>
    <w:p w14:paraId="3F04E591" w14:textId="2842BB1E" w:rsidR="007E0463"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 de renteloze lening dient binnen 5 jaar te worden terugbetaald, in nader te bepalen delen beginnende in het jaar na toekenning; </w:t>
      </w:r>
    </w:p>
    <w:p w14:paraId="0846F085" w14:textId="77777777" w:rsidR="007E0463"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 het bestuur van Sportvisserij Limburg heeft het recht om de financiële boekhouding, tot 5 jaar voor datum aanvraag in te zien van de vereniging die aanspraak maakt op deze regeling; </w:t>
      </w:r>
    </w:p>
    <w:p w14:paraId="0309B748" w14:textId="77777777" w:rsid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 per vereniging wordt gelijktijdig maar één lening verstrekt; </w:t>
      </w:r>
    </w:p>
    <w:p w14:paraId="3F776BC5" w14:textId="66EBE6FF" w:rsidR="007E0463"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 per renteloze lening wordt een door beide besturen ondertekende overeenkomst opgesteld; </w:t>
      </w:r>
    </w:p>
    <w:p w14:paraId="1B306116" w14:textId="77777777" w:rsidR="007E0463" w:rsidRDefault="007E0463" w:rsidP="007E0463">
      <w:pPr>
        <w:spacing w:after="0" w:line="240" w:lineRule="auto"/>
        <w:rPr>
          <w:rFonts w:ascii="Tahoma" w:hAnsi="Tahoma" w:cs="Tahoma"/>
          <w:sz w:val="20"/>
          <w:szCs w:val="20"/>
        </w:rPr>
      </w:pPr>
      <w:r w:rsidRPr="007E0463">
        <w:rPr>
          <w:rFonts w:ascii="Tahoma" w:hAnsi="Tahoma" w:cs="Tahoma"/>
          <w:sz w:val="20"/>
          <w:szCs w:val="20"/>
        </w:rPr>
        <w:t xml:space="preserve">- het besluit voor de toekenning van de renteloze lening wordt door het Algemeen Bestuur van Sportvisserij Limburg genomen. </w:t>
      </w:r>
    </w:p>
    <w:p w14:paraId="401C70DC" w14:textId="77777777" w:rsidR="007E0463" w:rsidRDefault="007E0463" w:rsidP="007E0463">
      <w:pPr>
        <w:spacing w:after="0" w:line="240" w:lineRule="auto"/>
        <w:rPr>
          <w:rFonts w:ascii="Tahoma" w:hAnsi="Tahoma" w:cs="Tahoma"/>
          <w:sz w:val="20"/>
          <w:szCs w:val="20"/>
        </w:rPr>
      </w:pPr>
    </w:p>
    <w:p w14:paraId="6E4E2CB3" w14:textId="2A094157" w:rsidR="00605EAF" w:rsidRPr="007E0463" w:rsidRDefault="007E0463" w:rsidP="007E0463">
      <w:pPr>
        <w:spacing w:after="0" w:line="240" w:lineRule="auto"/>
        <w:rPr>
          <w:rFonts w:ascii="Tahoma" w:hAnsi="Tahoma" w:cs="Tahoma"/>
          <w:sz w:val="20"/>
          <w:szCs w:val="20"/>
        </w:rPr>
      </w:pPr>
      <w:r w:rsidRPr="007E0463">
        <w:rPr>
          <w:rFonts w:ascii="Tahoma" w:hAnsi="Tahoma" w:cs="Tahoma"/>
          <w:sz w:val="20"/>
          <w:szCs w:val="20"/>
        </w:rPr>
        <w:t>De Regeling renteloze lening is goedgekeurd in de Algemene Vergadering van 27 mei 2011</w:t>
      </w:r>
    </w:p>
    <w:sectPr w:rsidR="00605EAF" w:rsidRPr="007E0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3"/>
    <w:rsid w:val="002D1FA3"/>
    <w:rsid w:val="0037605D"/>
    <w:rsid w:val="00605EAF"/>
    <w:rsid w:val="007E0463"/>
    <w:rsid w:val="00B45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A0CA"/>
  <w15:chartTrackingRefBased/>
  <w15:docId w15:val="{8F14E2D5-E5F4-4FFA-A153-D8D69C26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0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4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4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4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4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4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4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4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4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4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4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4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4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4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4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4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463"/>
    <w:rPr>
      <w:rFonts w:eastAsiaTheme="majorEastAsia" w:cstheme="majorBidi"/>
      <w:color w:val="272727" w:themeColor="text1" w:themeTint="D8"/>
    </w:rPr>
  </w:style>
  <w:style w:type="paragraph" w:styleId="Titel">
    <w:name w:val="Title"/>
    <w:basedOn w:val="Standaard"/>
    <w:next w:val="Standaard"/>
    <w:link w:val="TitelChar"/>
    <w:uiPriority w:val="10"/>
    <w:qFormat/>
    <w:rsid w:val="007E0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4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4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4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4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463"/>
    <w:rPr>
      <w:i/>
      <w:iCs/>
      <w:color w:val="404040" w:themeColor="text1" w:themeTint="BF"/>
    </w:rPr>
  </w:style>
  <w:style w:type="paragraph" w:styleId="Lijstalinea">
    <w:name w:val="List Paragraph"/>
    <w:basedOn w:val="Standaard"/>
    <w:uiPriority w:val="34"/>
    <w:qFormat/>
    <w:rsid w:val="007E0463"/>
    <w:pPr>
      <w:ind w:left="720"/>
      <w:contextualSpacing/>
    </w:pPr>
  </w:style>
  <w:style w:type="character" w:styleId="Intensievebenadrukking">
    <w:name w:val="Intense Emphasis"/>
    <w:basedOn w:val="Standaardalinea-lettertype"/>
    <w:uiPriority w:val="21"/>
    <w:qFormat/>
    <w:rsid w:val="007E0463"/>
    <w:rPr>
      <w:i/>
      <w:iCs/>
      <w:color w:val="0F4761" w:themeColor="accent1" w:themeShade="BF"/>
    </w:rPr>
  </w:style>
  <w:style w:type="paragraph" w:styleId="Duidelijkcitaat">
    <w:name w:val="Intense Quote"/>
    <w:basedOn w:val="Standaard"/>
    <w:next w:val="Standaard"/>
    <w:link w:val="DuidelijkcitaatChar"/>
    <w:uiPriority w:val="30"/>
    <w:qFormat/>
    <w:rsid w:val="007E0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463"/>
    <w:rPr>
      <w:i/>
      <w:iCs/>
      <w:color w:val="0F4761" w:themeColor="accent1" w:themeShade="BF"/>
    </w:rPr>
  </w:style>
  <w:style w:type="character" w:styleId="Intensieveverwijzing">
    <w:name w:val="Intense Reference"/>
    <w:basedOn w:val="Standaardalinea-lettertype"/>
    <w:uiPriority w:val="32"/>
    <w:qFormat/>
    <w:rsid w:val="007E04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363</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Koelen</dc:creator>
  <cp:keywords/>
  <dc:description/>
  <cp:lastModifiedBy>Patricia Koelen</cp:lastModifiedBy>
  <cp:revision>1</cp:revision>
  <dcterms:created xsi:type="dcterms:W3CDTF">2024-07-23T11:06:00Z</dcterms:created>
  <dcterms:modified xsi:type="dcterms:W3CDTF">2024-07-23T11:22:00Z</dcterms:modified>
</cp:coreProperties>
</file>